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F" w:rsidRDefault="0005630F" w:rsidP="00D471BC">
      <w:pPr>
        <w:spacing w:after="0" w:line="270" w:lineRule="atLeast"/>
        <w:ind w:left="142"/>
        <w:jc w:val="center"/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</w:pPr>
    </w:p>
    <w:p w:rsidR="0005630F" w:rsidRDefault="0005630F" w:rsidP="00D471BC">
      <w:pPr>
        <w:spacing w:after="0" w:line="270" w:lineRule="atLeast"/>
        <w:ind w:left="142"/>
        <w:jc w:val="center"/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</w:pPr>
    </w:p>
    <w:p w:rsidR="006A2568" w:rsidRDefault="006A2568" w:rsidP="00C51437">
      <w:pPr>
        <w:spacing w:after="0" w:line="360" w:lineRule="auto"/>
        <w:ind w:left="142"/>
        <w:jc w:val="center"/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</w:pPr>
    </w:p>
    <w:p w:rsidR="00D471BC" w:rsidRPr="00D471BC" w:rsidRDefault="00D471BC" w:rsidP="00C51437">
      <w:pPr>
        <w:spacing w:after="0" w:line="36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</w:rPr>
      </w:pPr>
      <w:r w:rsidRPr="00D471BC">
        <w:rPr>
          <w:rFonts w:ascii="Monotype Corsiva" w:eastAsia="Times New Roman" w:hAnsi="Monotype Corsiva" w:cs="Times New Roman"/>
          <w:b/>
          <w:bCs/>
          <w:i/>
          <w:sz w:val="96"/>
          <w:szCs w:val="96"/>
        </w:rPr>
        <w:t>Договор</w:t>
      </w:r>
    </w:p>
    <w:p w:rsidR="00D471BC" w:rsidRPr="00D471BC" w:rsidRDefault="0005630F" w:rsidP="00C51437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между 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Администрацией местного самоуправления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муниципаль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ного </w:t>
      </w:r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образования  Дигорский район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и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муниципальным  казённым  дошкольн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ым  </w:t>
      </w:r>
      <w:r w:rsid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образовательным учреждением 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д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етским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сад</w:t>
      </w:r>
      <w:r w:rsidR="00C5143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ом </w:t>
      </w:r>
      <w:r w:rsidR="00D471BC" w:rsidRPr="00D471B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3E4BE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№ 4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r w:rsidR="003E4BEC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«Буратино</w:t>
      </w:r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» г</w:t>
      </w:r>
      <w:proofErr w:type="gramStart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.Д</w:t>
      </w:r>
      <w:proofErr w:type="gramEnd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игора </w:t>
      </w:r>
      <w:proofErr w:type="spellStart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Дигорский</w:t>
      </w:r>
      <w:proofErr w:type="spellEnd"/>
      <w:r w:rsidR="00D67B97"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 район </w:t>
      </w:r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i/>
          <w:sz w:val="44"/>
          <w:szCs w:val="44"/>
        </w:rPr>
        <w:t>РСО-Алания</w:t>
      </w:r>
      <w:proofErr w:type="spellEnd"/>
    </w:p>
    <w:p w:rsidR="00D471BC" w:rsidRPr="00D471BC" w:rsidRDefault="00D471BC" w:rsidP="00C51437">
      <w:pPr>
        <w:spacing w:after="0" w:line="360" w:lineRule="auto"/>
        <w:rPr>
          <w:rFonts w:ascii="Monotype Corsiva" w:eastAsia="Times New Roman" w:hAnsi="Monotype Corsiva" w:cs="Times New Roman"/>
          <w:b/>
          <w:i/>
          <w:sz w:val="44"/>
          <w:szCs w:val="44"/>
        </w:rPr>
      </w:pPr>
      <w:r w:rsidRPr="00D471BC">
        <w:rPr>
          <w:rFonts w:ascii="Monotype Corsiva" w:eastAsia="Times New Roman" w:hAnsi="Monotype Corsiva" w:cs="Times New Roman"/>
          <w:b/>
          <w:i/>
          <w:sz w:val="44"/>
          <w:szCs w:val="44"/>
        </w:rPr>
        <w:t> </w:t>
      </w:r>
    </w:p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5630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2568" w:rsidRDefault="006A2568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5630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«07</w:t>
      </w:r>
      <w:r w:rsidR="0005630F">
        <w:rPr>
          <w:rFonts w:ascii="Times New Roman" w:eastAsia="Times New Roman" w:hAnsi="Times New Roman" w:cs="Times New Roman"/>
          <w:sz w:val="28"/>
          <w:szCs w:val="28"/>
        </w:rPr>
        <w:t>» декабря  2015</w:t>
      </w:r>
      <w:r w:rsidR="00D471BC" w:rsidRPr="00D471BC">
        <w:rPr>
          <w:rFonts w:ascii="Times New Roman" w:eastAsia="Times New Roman" w:hAnsi="Times New Roman" w:cs="Times New Roman"/>
          <w:sz w:val="28"/>
          <w:szCs w:val="28"/>
        </w:rPr>
        <w:t xml:space="preserve">  года                                                                           </w:t>
      </w:r>
    </w:p>
    <w:p w:rsidR="0005630F" w:rsidRDefault="0005630F" w:rsidP="0005630F">
      <w:pPr>
        <w:spacing w:after="0" w:line="270" w:lineRule="atLeast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092BF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BFF" w:rsidRDefault="00092BFF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1BC" w:rsidRPr="00D471BC" w:rsidRDefault="00C51437" w:rsidP="00D471BC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2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г.</w:t>
      </w:r>
      <w:r w:rsidR="006A2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2231">
        <w:rPr>
          <w:rFonts w:ascii="Times New Roman" w:eastAsia="Times New Roman" w:hAnsi="Times New Roman" w:cs="Times New Roman"/>
          <w:b/>
          <w:sz w:val="28"/>
          <w:szCs w:val="28"/>
        </w:rPr>
        <w:t>Дигора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муници</w:t>
      </w:r>
      <w:r w:rsidR="00D67B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пального образования  Дигорский 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, именуемый в дальнейшем </w:t>
      </w: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«Учредитель»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, в лице Руководителя</w:t>
      </w:r>
      <w:r w:rsidR="00C5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Таболова 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>лександр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437" w:rsidRPr="00E83143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092BFF">
        <w:rPr>
          <w:rFonts w:ascii="Times New Roman" w:eastAsia="Times New Roman" w:hAnsi="Times New Roman" w:cs="Times New Roman"/>
          <w:b/>
          <w:sz w:val="28"/>
          <w:szCs w:val="28"/>
        </w:rPr>
        <w:t>аймуразович</w:t>
      </w:r>
      <w:r w:rsidR="00D024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C51437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C51437" w:rsidRP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муниципального образ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>ования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Дигорский район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одной стороны, и муниципального казенного дошкольного образовательного учреждения </w:t>
      </w:r>
      <w:r w:rsidR="003E4B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№ 4 «Буратино</w:t>
      </w:r>
      <w:r w:rsidR="00C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лице руководителя </w:t>
      </w:r>
      <w:r w:rsidR="00D024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4BEC">
        <w:rPr>
          <w:rFonts w:ascii="Times New Roman" w:eastAsia="Times New Roman" w:hAnsi="Times New Roman" w:cs="Times New Roman"/>
          <w:b/>
          <w:bCs/>
          <w:sz w:val="28"/>
          <w:szCs w:val="28"/>
        </w:rPr>
        <w:t>Акоевой</w:t>
      </w:r>
      <w:proofErr w:type="spellEnd"/>
      <w:r w:rsidR="003E4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Аллой Сергеевной</w:t>
      </w:r>
      <w:r w:rsidR="00E83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3143" w:rsidRPr="00E83143">
        <w:rPr>
          <w:rFonts w:ascii="Times New Roman" w:eastAsia="Times New Roman" w:hAnsi="Times New Roman" w:cs="Times New Roman"/>
          <w:bCs/>
          <w:sz w:val="28"/>
          <w:szCs w:val="28"/>
        </w:rPr>
        <w:t>действующего</w:t>
      </w:r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Устава,</w:t>
      </w:r>
      <w:r w:rsidR="003E4B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именуемый в дальнейшем </w:t>
      </w:r>
      <w:proofErr w:type="spellStart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>МКДОУ</w:t>
      </w:r>
      <w:proofErr w:type="gramStart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>,с</w:t>
      </w:r>
      <w:proofErr w:type="spellEnd"/>
      <w:proofErr w:type="gramEnd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другой </w:t>
      </w:r>
      <w:proofErr w:type="spellStart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>стороны,заключили</w:t>
      </w:r>
      <w:proofErr w:type="spellEnd"/>
      <w:r w:rsidR="00E831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настоящий Договор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>о нижеследующем:</w:t>
      </w:r>
    </w:p>
    <w:p w:rsidR="00D471BC" w:rsidRPr="00D471BC" w:rsidRDefault="00D471BC" w:rsidP="003E4B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E831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ДОГОВОРА.</w:t>
      </w:r>
    </w:p>
    <w:p w:rsidR="00D471BC" w:rsidRPr="00D471BC" w:rsidRDefault="00D471BC" w:rsidP="008D14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D471BC" w:rsidP="008D14FF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(далее – Договор)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 xml:space="preserve">заключен в соответствии с </w:t>
      </w:r>
      <w:r w:rsidR="006541EE">
        <w:rPr>
          <w:rFonts w:ascii="Times New Roman" w:eastAsia="Times New Roman" w:hAnsi="Times New Roman" w:cs="Times New Roman"/>
          <w:sz w:val="28"/>
          <w:szCs w:val="28"/>
        </w:rPr>
        <w:t>гл.1 ст.9 ФЗ «Об образовании в РФ №273» 29.12.2012г</w:t>
      </w:r>
      <w:r w:rsidR="00A71C2E">
        <w:rPr>
          <w:rFonts w:ascii="Times New Roman" w:eastAsia="Times New Roman" w:hAnsi="Times New Roman" w:cs="Times New Roman"/>
          <w:sz w:val="28"/>
          <w:szCs w:val="28"/>
        </w:rPr>
        <w:t xml:space="preserve"> и пунктом 16 Типового положения одошкольном образовательном учреждении, утвержденного постановлением Правительства РФ от 12.09.2008г. №666, и регулирует взаимоотношения сторон</w:t>
      </w:r>
      <w:proofErr w:type="gramStart"/>
      <w:r w:rsidR="00A71C2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A71C2E">
        <w:rPr>
          <w:rFonts w:ascii="Times New Roman" w:eastAsia="Times New Roman" w:hAnsi="Times New Roman" w:cs="Times New Roman"/>
          <w:sz w:val="28"/>
          <w:szCs w:val="28"/>
        </w:rPr>
        <w:t xml:space="preserve">вязанные </w:t>
      </w:r>
      <w:r w:rsidR="00E83143">
        <w:rPr>
          <w:rFonts w:ascii="Times New Roman" w:eastAsia="Times New Roman" w:hAnsi="Times New Roman" w:cs="Times New Roman"/>
          <w:sz w:val="28"/>
          <w:szCs w:val="28"/>
        </w:rPr>
        <w:t>с деятельностью МКДОУ как образовательное учреждение.</w:t>
      </w: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A71C2E" w:rsidP="00092BF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D471BC" w:rsidRPr="00092BFF" w:rsidRDefault="00A71C2E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местного самоуправления муници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 Дигорский район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BC" w:rsidRPr="00092BFF">
        <w:rPr>
          <w:rFonts w:ascii="Times New Roman" w:eastAsia="Times New Roman" w:hAnsi="Times New Roman" w:cs="Times New Roman"/>
          <w:sz w:val="28"/>
          <w:szCs w:val="28"/>
        </w:rPr>
        <w:t xml:space="preserve"> выступает в качестве учредителя муниципального казенного дошкольного образовательного учреждения  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>детского сада №4 «Буратино</w:t>
      </w:r>
      <w:r w:rsidR="00D67B97">
        <w:rPr>
          <w:rFonts w:ascii="Times New Roman" w:eastAsia="Times New Roman" w:hAnsi="Times New Roman" w:cs="Times New Roman"/>
          <w:sz w:val="28"/>
          <w:szCs w:val="28"/>
        </w:rPr>
        <w:t>» г</w:t>
      </w:r>
      <w:proofErr w:type="gramStart"/>
      <w:r w:rsidR="00D67B9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D67B97">
        <w:rPr>
          <w:rFonts w:ascii="Times New Roman" w:eastAsia="Times New Roman" w:hAnsi="Times New Roman" w:cs="Times New Roman"/>
          <w:sz w:val="28"/>
          <w:szCs w:val="28"/>
        </w:rPr>
        <w:t xml:space="preserve">игора </w:t>
      </w:r>
      <w:proofErr w:type="spellStart"/>
      <w:r w:rsidR="00D67B97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="00D67B9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BFF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="00D471BC" w:rsidRPr="00092BFF">
        <w:rPr>
          <w:rFonts w:ascii="Times New Roman" w:eastAsia="Times New Roman" w:hAnsi="Times New Roman" w:cs="Times New Roman"/>
          <w:sz w:val="28"/>
          <w:szCs w:val="28"/>
        </w:rPr>
        <w:t>. Учреждение создано на неопределенный срок.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По своей организационно-правовой форме Учреждение является муниципальным казенным учреждением муниципального образования </w:t>
      </w:r>
      <w:r w:rsidR="00A71C2E" w:rsidRPr="00092BFF">
        <w:rPr>
          <w:rFonts w:ascii="Times New Roman" w:eastAsia="Times New Roman" w:hAnsi="Times New Roman" w:cs="Times New Roman"/>
          <w:sz w:val="28"/>
          <w:szCs w:val="28"/>
        </w:rPr>
        <w:t>Дигорского района.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По характеру, целям и задачам деятельности Учреждение является муниципальным казенным дошкольным образовательным учреждением, </w:t>
      </w:r>
      <w:r w:rsidRPr="00092BF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реализующим общеобразовательные программы дошкольного образования и обеспечивающее оптимальные условия для охраны и укрепления здоровья, физического, психического развития, формирования личности ребенка с учетом особенностей его индивидуальных возможностей и способностей, осуществления дополнительных мер социальной поддержки воспитанников.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Имущество Учреждения, закрепленное за ним на праве оперативного управления, а также приобретенное при осуществлении Учреждением своей деятельности, является муниципальной собственностью муниципальн</w:t>
      </w:r>
      <w:r w:rsidR="00A71C2E" w:rsidRPr="00092BFF">
        <w:rPr>
          <w:rFonts w:ascii="Times New Roman" w:eastAsia="Times New Roman" w:hAnsi="Times New Roman" w:cs="Times New Roman"/>
          <w:sz w:val="28"/>
          <w:szCs w:val="28"/>
        </w:rPr>
        <w:t>ого образования Дигорского района.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Учреждение приобретает статус юридического лица в части ведения финансово-хозяйственной деятельности, предусмотренной его Уставом, с момента государственной регистрации.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 с момента выдачи ему лицензии (разрешения).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и почтовый адрес Учреждения: </w:t>
      </w:r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 xml:space="preserve">363410 , </w:t>
      </w:r>
      <w:proofErr w:type="spellStart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gramStart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Дигора ул. </w:t>
      </w:r>
      <w:proofErr w:type="spellStart"/>
      <w:r w:rsidR="003E4BEC">
        <w:rPr>
          <w:rFonts w:ascii="Times New Roman" w:eastAsia="Times New Roman" w:hAnsi="Times New Roman" w:cs="Times New Roman"/>
          <w:sz w:val="28"/>
          <w:szCs w:val="28"/>
        </w:rPr>
        <w:t>Тогоева</w:t>
      </w:r>
      <w:proofErr w:type="spellEnd"/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д. 97</w:t>
      </w:r>
    </w:p>
    <w:p w:rsidR="00D471BC" w:rsidRPr="00092BFF" w:rsidRDefault="00D471BC" w:rsidP="00092BFF">
      <w:pPr>
        <w:pStyle w:val="a6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BFF">
        <w:rPr>
          <w:rFonts w:ascii="Times New Roman" w:eastAsia="Times New Roman" w:hAnsi="Times New Roman" w:cs="Times New Roman"/>
          <w:sz w:val="28"/>
          <w:szCs w:val="28"/>
        </w:rPr>
        <w:t xml:space="preserve">Наряду с настоящим договором стороны руководствуются в своих взаимоотношениях законодательством Российской </w:t>
      </w:r>
      <w:r w:rsidR="00D91914" w:rsidRPr="00092BFF">
        <w:rPr>
          <w:rFonts w:ascii="Times New Roman" w:eastAsia="Times New Roman" w:hAnsi="Times New Roman" w:cs="Times New Roman"/>
          <w:sz w:val="28"/>
          <w:szCs w:val="28"/>
        </w:rPr>
        <w:t>Федерации и РСО-Алания.</w:t>
      </w:r>
    </w:p>
    <w:p w:rsidR="00D471BC" w:rsidRPr="008D14FF" w:rsidRDefault="000B4674" w:rsidP="00092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СТОРОН.</w:t>
      </w:r>
    </w:p>
    <w:p w:rsidR="000B4674" w:rsidRDefault="00AF7E3B" w:rsidP="008D14F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8F2038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0B4674" w:rsidRPr="00D471BC">
        <w:rPr>
          <w:rFonts w:ascii="Times New Roman" w:eastAsia="Times New Roman" w:hAnsi="Times New Roman" w:cs="Times New Roman"/>
          <w:i/>
          <w:sz w:val="28"/>
          <w:szCs w:val="28"/>
        </w:rPr>
        <w:t>Учредитель имеет следующие полномочия</w:t>
      </w:r>
      <w:r w:rsidR="000B4674" w:rsidRPr="00D47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4674" w:rsidRDefault="000B4674" w:rsidP="008D14FF">
      <w:pPr>
        <w:pStyle w:val="a6"/>
        <w:numPr>
          <w:ilvl w:val="0"/>
          <w:numId w:val="3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0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для учреждения в соответствии с </w:t>
      </w:r>
      <w:proofErr w:type="gramStart"/>
      <w:r w:rsidRPr="008F2038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proofErr w:type="gramEnd"/>
      <w:r w:rsidRPr="008F20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 основными видами деятельности формирует и утверждает </w:t>
      </w:r>
      <w:r w:rsidR="00AF7E3B" w:rsidRPr="008F203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F7E3B" w:rsidRPr="008F203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местного самоуправления муници</w:t>
      </w:r>
      <w:r w:rsidR="00D55614">
        <w:rPr>
          <w:rFonts w:ascii="Times New Roman" w:eastAsia="Times New Roman" w:hAnsi="Times New Roman" w:cs="Times New Roman"/>
          <w:bCs/>
          <w:sz w:val="28"/>
          <w:szCs w:val="28"/>
        </w:rPr>
        <w:t>пального образования  Дигорский район</w:t>
      </w:r>
      <w:r w:rsidR="00AF7E3B" w:rsidRPr="008F2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Назначение заведующего учреждением и прекращения его полномочий</w:t>
      </w:r>
      <w:proofErr w:type="gramStart"/>
      <w:r w:rsidRPr="008D1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14FF">
        <w:rPr>
          <w:rFonts w:ascii="Times New Roman" w:hAnsi="Times New Roman" w:cs="Times New Roman"/>
          <w:sz w:val="28"/>
          <w:szCs w:val="28"/>
        </w:rPr>
        <w:t>а также заключения и прекращения трудового договора с ним;</w:t>
      </w:r>
    </w:p>
    <w:p w:rsid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Установление порядка и сроков проведения аттестации кандидатов, на должность    заведующего учреждением;</w:t>
      </w:r>
    </w:p>
    <w:p w:rsid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lastRenderedPageBreak/>
        <w:t>Кандидаты на должность заведующего Учреждением должны иметь высшее образование и соответствовать квалификационным требованиям, указанным в квалификационных справочниках по соответствующим должностям руководителей образовательных учреждением и профессиональным стандартам;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 xml:space="preserve">Трудовой договор с </w:t>
      </w:r>
      <w:proofErr w:type="gramStart"/>
      <w:r w:rsidRPr="008D14FF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8D14FF">
        <w:rPr>
          <w:rFonts w:ascii="Times New Roman" w:hAnsi="Times New Roman" w:cs="Times New Roman"/>
          <w:sz w:val="28"/>
          <w:szCs w:val="28"/>
        </w:rPr>
        <w:t>, заключается на основе типовой формы трудового договора, утверждаемой Правительством РФ с учетом мнения Российской трехсторонней комиссией по регулированию социально-трудовых отношений;</w:t>
      </w:r>
    </w:p>
    <w:p w:rsidR="008D14FF" w:rsidRPr="00FA2231" w:rsidRDefault="008D14FF" w:rsidP="00FA2231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Заключения соглашения об открытии Учреждения лицевых счетов в территориальном органе федерального казначейства;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Утверждение формы и плана финансово-хозяйственной деятельности;</w:t>
      </w:r>
    </w:p>
    <w:p w:rsidR="008D14FF" w:rsidRPr="008D14FF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Выделение средств на приобретение имущества;</w:t>
      </w:r>
    </w:p>
    <w:p w:rsidR="008D14FF" w:rsidRPr="008E6C15" w:rsidRDefault="008D14FF" w:rsidP="008D14FF">
      <w:pPr>
        <w:pStyle w:val="a6"/>
        <w:numPr>
          <w:ilvl w:val="0"/>
          <w:numId w:val="33"/>
        </w:numPr>
        <w:spacing w:after="0" w:line="360" w:lineRule="auto"/>
        <w:ind w:right="113"/>
        <w:outlineLvl w:val="0"/>
        <w:rPr>
          <w:szCs w:val="28"/>
        </w:rPr>
      </w:pPr>
      <w:r w:rsidRPr="008D14FF">
        <w:rPr>
          <w:rFonts w:ascii="Times New Roman" w:hAnsi="Times New Roman" w:cs="Times New Roman"/>
          <w:sz w:val="28"/>
          <w:szCs w:val="28"/>
        </w:rPr>
        <w:t>Перевод обучающихся с согласия их родителей, в случае приостановления действия лицензий, в другие учреждения, осуществляющие образовательную деятельность по образовательным программам соответствующих уровня и направленности</w:t>
      </w:r>
      <w:r w:rsidRPr="008E6C15">
        <w:rPr>
          <w:szCs w:val="28"/>
        </w:rPr>
        <w:t>;</w:t>
      </w:r>
    </w:p>
    <w:p w:rsidR="00AF7E3B" w:rsidRPr="008D14FF" w:rsidRDefault="00AF7E3B" w:rsidP="008D14FF">
      <w:pPr>
        <w:pStyle w:val="a6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 за ребенком Учредитель устанавливает плату, взимаемую с родителей и ее размер ( распоряжение Администрации Дигорского района РСО-Алания от 21.11.2014г №465 «Об установлении размера родительской платы</w:t>
      </w:r>
      <w:proofErr w:type="gramStart"/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D14FF">
        <w:rPr>
          <w:rFonts w:ascii="Times New Roman" w:eastAsia="Times New Roman" w:hAnsi="Times New Roman" w:cs="Times New Roman"/>
          <w:bCs/>
          <w:sz w:val="28"/>
          <w:szCs w:val="28"/>
        </w:rPr>
        <w:t>за присмотр и уход») -1000 рублей,вправе снизить размер родительской платы ,или не взимать ее с отдельных категорий родителей (ст.65.п.2 и п.3 №273 ФЗ «Об образовании»)</w:t>
      </w:r>
    </w:p>
    <w:p w:rsidR="00AF7E3B" w:rsidRPr="008F2038" w:rsidRDefault="00AF7E3B" w:rsidP="008D14FF">
      <w:pPr>
        <w:pStyle w:val="a6"/>
        <w:numPr>
          <w:ilvl w:val="0"/>
          <w:numId w:val="3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t>В приеме в Учреждение может быть отказано только по причине отсуствия в ней свободных мест</w:t>
      </w:r>
      <w:proofErr w:type="gramStart"/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t>,з</w:t>
      </w:r>
      <w:proofErr w:type="gramEnd"/>
      <w:r w:rsidRPr="008F2038">
        <w:rPr>
          <w:rFonts w:ascii="Times New Roman" w:eastAsia="Times New Roman" w:hAnsi="Times New Roman" w:cs="Times New Roman"/>
          <w:bCs/>
          <w:sz w:val="28"/>
          <w:szCs w:val="28"/>
        </w:rPr>
        <w:t>а исключением случаев,предусмотренных ч.5. п.6.ст.67 и ст.88 ФЗ «Об образовании в РФ»</w:t>
      </w:r>
    </w:p>
    <w:p w:rsidR="00AF7E3B" w:rsidRPr="008F2038" w:rsidRDefault="00AF7E3B" w:rsidP="008D14FF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lastRenderedPageBreak/>
        <w:t xml:space="preserve">УО Администрации </w:t>
      </w:r>
      <w:proofErr w:type="spellStart"/>
      <w:r w:rsidRPr="008F203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8F2038">
        <w:rPr>
          <w:rFonts w:ascii="Times New Roman" w:hAnsi="Times New Roman" w:cs="Times New Roman"/>
          <w:sz w:val="28"/>
          <w:szCs w:val="28"/>
        </w:rPr>
        <w:t xml:space="preserve"> района обеспечивает </w:t>
      </w:r>
      <w:proofErr w:type="spellStart"/>
      <w:r w:rsidRPr="008F20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F2038">
        <w:rPr>
          <w:rFonts w:ascii="Times New Roman" w:hAnsi="Times New Roman" w:cs="Times New Roman"/>
          <w:sz w:val="28"/>
          <w:szCs w:val="28"/>
        </w:rPr>
        <w:t>.</w:t>
      </w:r>
      <w:r w:rsidR="003E4BEC">
        <w:rPr>
          <w:rFonts w:ascii="Times New Roman" w:hAnsi="Times New Roman" w:cs="Times New Roman"/>
          <w:sz w:val="28"/>
          <w:szCs w:val="28"/>
        </w:rPr>
        <w:t xml:space="preserve"> </w:t>
      </w:r>
      <w:r w:rsidRPr="008F2038">
        <w:rPr>
          <w:rFonts w:ascii="Times New Roman" w:hAnsi="Times New Roman" w:cs="Times New Roman"/>
          <w:sz w:val="28"/>
          <w:szCs w:val="28"/>
        </w:rPr>
        <w:t>гарантии на получение общедоступного и бесплатного дошкольного  образования по средствам выделения субвенций местным бюджетом в размере необходимым для реализации основных общеобразовательных программ в части финансирования расходов на оплату труда педагогов Учреждения, расходов на учебные</w:t>
      </w:r>
      <w:proofErr w:type="gramStart"/>
      <w:r w:rsidRPr="008F2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2038">
        <w:rPr>
          <w:rFonts w:ascii="Times New Roman" w:hAnsi="Times New Roman" w:cs="Times New Roman"/>
          <w:sz w:val="28"/>
          <w:szCs w:val="28"/>
        </w:rPr>
        <w:t>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местных бюджетов в соответствии с нормативами установленными законами РСО-Алания п.6.ч.1.ст.8 Закона №273–ФЗ);</w:t>
      </w:r>
    </w:p>
    <w:p w:rsidR="008F2038" w:rsidRPr="008F2038" w:rsidRDefault="008F2038" w:rsidP="008D14FF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t>О</w:t>
      </w:r>
      <w:r w:rsidR="00AF7E3B" w:rsidRPr="008F2038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РСО-Алания  </w:t>
      </w:r>
      <w:r w:rsidRPr="008F2038">
        <w:rPr>
          <w:rFonts w:ascii="Times New Roman" w:hAnsi="Times New Roman" w:cs="Times New Roman"/>
          <w:sz w:val="28"/>
          <w:szCs w:val="28"/>
        </w:rPr>
        <w:t>имеют право на дополнительное финансовое обеспечение мероприятий по организации питания, обучающихся в муниципальном образовательном учреждении</w:t>
      </w:r>
      <w:r w:rsidR="003E4BEC">
        <w:rPr>
          <w:rFonts w:ascii="Times New Roman" w:hAnsi="Times New Roman" w:cs="Times New Roman"/>
          <w:sz w:val="28"/>
          <w:szCs w:val="28"/>
        </w:rPr>
        <w:t xml:space="preserve"> </w:t>
      </w:r>
      <w:r w:rsidRPr="008F2038">
        <w:rPr>
          <w:rFonts w:ascii="Times New Roman" w:hAnsi="Times New Roman" w:cs="Times New Roman"/>
          <w:sz w:val="28"/>
          <w:szCs w:val="28"/>
        </w:rPr>
        <w:t>(ст.8.ч.2.)</w:t>
      </w:r>
    </w:p>
    <w:p w:rsidR="008F2038" w:rsidRDefault="008F2038" w:rsidP="00FA2231">
      <w:pPr>
        <w:pStyle w:val="a6"/>
        <w:numPr>
          <w:ilvl w:val="0"/>
          <w:numId w:val="31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F2038">
        <w:rPr>
          <w:rFonts w:ascii="Times New Roman" w:hAnsi="Times New Roman" w:cs="Times New Roman"/>
          <w:sz w:val="28"/>
          <w:szCs w:val="28"/>
        </w:rPr>
        <w:t xml:space="preserve">К полномочиям  Учредителя по решению вопросов местного значения в сфере образования относятся создание, реорганизация, ликвидация муниципального учреждения, обеспечение содержания здания и сооружений об </w:t>
      </w:r>
      <w:proofErr w:type="gramStart"/>
      <w:r w:rsidRPr="008F2038">
        <w:rPr>
          <w:rFonts w:ascii="Times New Roman" w:hAnsi="Times New Roman" w:cs="Times New Roman"/>
          <w:sz w:val="28"/>
          <w:szCs w:val="28"/>
        </w:rPr>
        <w:t>устройствах</w:t>
      </w:r>
      <w:proofErr w:type="gramEnd"/>
      <w:r w:rsidRPr="008F2038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</w:t>
      </w:r>
      <w:r w:rsidR="003E4BEC">
        <w:rPr>
          <w:rFonts w:ascii="Times New Roman" w:hAnsi="Times New Roman" w:cs="Times New Roman"/>
          <w:sz w:val="28"/>
          <w:szCs w:val="28"/>
        </w:rPr>
        <w:t xml:space="preserve"> </w:t>
      </w:r>
      <w:r w:rsidRPr="008F2038">
        <w:rPr>
          <w:rFonts w:ascii="Times New Roman" w:hAnsi="Times New Roman" w:cs="Times New Roman"/>
          <w:sz w:val="28"/>
          <w:szCs w:val="28"/>
        </w:rPr>
        <w:t>(ст.9.ч.1.п.1,2,3,4,5 Закона №273-ФЗ)</w:t>
      </w:r>
    </w:p>
    <w:p w:rsidR="00D471BC" w:rsidRPr="00FA2231" w:rsidRDefault="008D14FF" w:rsidP="00FA223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038" w:rsidRPr="008F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B4674" w:rsidRPr="008F20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2038" w:rsidRPr="008F203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8F2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1BC" w:rsidRPr="00D471BC">
        <w:rPr>
          <w:rFonts w:ascii="Times New Roman" w:eastAsia="Times New Roman" w:hAnsi="Times New Roman" w:cs="Times New Roman"/>
          <w:i/>
          <w:sz w:val="28"/>
          <w:szCs w:val="28"/>
        </w:rPr>
        <w:t>К компетенции Учреждения относится</w:t>
      </w:r>
      <w:r w:rsidR="00D471BC" w:rsidRPr="00D47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14FF" w:rsidRPr="00FA2231" w:rsidRDefault="008D14FF" w:rsidP="00FA2231">
      <w:pPr>
        <w:pStyle w:val="a6"/>
        <w:numPr>
          <w:ilvl w:val="0"/>
          <w:numId w:val="39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является  некоммерческой  и  руководствуется своей   деятельностью: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Гражданским кодексом РФ ст.52.;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ФЗ от 12.01.1996г №7-ФЗ «О некоммерческих организациях»;  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«ФЗ об образовании в РФ №273 ФЗ от 29.12.12.2012г, которая вступила в силу с 1.09.2013г ст.25»;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ФГОС ДО (утв.</w:t>
      </w:r>
      <w:r w:rsidR="003E4BEC">
        <w:rPr>
          <w:rFonts w:ascii="Times New Roman" w:hAnsi="Times New Roman" w:cs="Times New Roman"/>
          <w:sz w:val="28"/>
          <w:szCs w:val="28"/>
        </w:rPr>
        <w:t xml:space="preserve"> </w:t>
      </w:r>
      <w:r w:rsidRPr="00FA223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17.10.2013г №1155);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lastRenderedPageBreak/>
        <w:t xml:space="preserve">Порядком Учреждения и осуществлением образовательной деятельности по основным общеобразовательным программам  ДО 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утв.</w:t>
      </w:r>
      <w:r w:rsidR="003E4BEC">
        <w:rPr>
          <w:rFonts w:ascii="Times New Roman" w:hAnsi="Times New Roman" w:cs="Times New Roman"/>
          <w:sz w:val="28"/>
          <w:szCs w:val="28"/>
        </w:rPr>
        <w:t xml:space="preserve"> </w:t>
      </w:r>
      <w:r w:rsidRPr="00FA2231">
        <w:rPr>
          <w:rFonts w:ascii="Times New Roman" w:hAnsi="Times New Roman" w:cs="Times New Roman"/>
          <w:sz w:val="28"/>
          <w:szCs w:val="28"/>
        </w:rPr>
        <w:t>Приказом МО и Науки РФ от 30.08.2013г №1014) 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Письмо от 7.02.2014 №01-52-22/05-382 «О контроле реализации ФГОС ДО»;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 (СанПин 2.4.1.3049-13)  и иными Федеральными законами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указами и распоряжениями президента РФ , нормативными правовыми актами РСО-Алания, правовыми актами муниципалитета Дигорского района, настоящим У</w:t>
      </w:r>
      <w:r w:rsidR="003E4BEC">
        <w:rPr>
          <w:rFonts w:ascii="Times New Roman" w:hAnsi="Times New Roman" w:cs="Times New Roman"/>
          <w:sz w:val="28"/>
          <w:szCs w:val="28"/>
        </w:rPr>
        <w:t xml:space="preserve">ставом и локальными актами МКДОУ </w:t>
      </w:r>
      <w:proofErr w:type="spellStart"/>
      <w:r w:rsidR="003E4B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BEC">
        <w:rPr>
          <w:rFonts w:ascii="Times New Roman" w:hAnsi="Times New Roman" w:cs="Times New Roman"/>
          <w:sz w:val="28"/>
          <w:szCs w:val="28"/>
        </w:rPr>
        <w:t>/с № 4</w:t>
      </w:r>
      <w:r w:rsidRPr="00FA2231">
        <w:rPr>
          <w:rFonts w:ascii="Times New Roman" w:hAnsi="Times New Roman" w:cs="Times New Roman"/>
          <w:sz w:val="28"/>
          <w:szCs w:val="28"/>
        </w:rPr>
        <w:t>)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не имеет филиала и представительств, функционирует в типовом двухэтажном помещении, отвечающим санитарно-гигиеническим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>психолого-педагогическим и ППБ с 11.05.1988г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Учреждение считается созданной как юридическое лицо с момента ее  государственной регистрации в установленном законом порядке: имеет самостоятельный баланс и смету, обособленное имущество, свой  лицевой счёт, расчетный счет, штамп, печать с полным  наименованием на русском языке, бланки со свои наименованиями, официальный сайт в информационно 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A2231">
        <w:rPr>
          <w:rFonts w:ascii="Times New Roman" w:hAnsi="Times New Roman" w:cs="Times New Roman"/>
          <w:sz w:val="28"/>
          <w:szCs w:val="28"/>
        </w:rPr>
        <w:t xml:space="preserve">елекоммуникационной сети интернет адрес: </w:t>
      </w:r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A223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digora</w:t>
      </w:r>
      <w:proofErr w:type="spellEnd"/>
      <w:r w:rsidR="003E4BE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A223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irdou</w:t>
      </w:r>
      <w:proofErr w:type="spellEnd"/>
      <w:r w:rsidRPr="00FA223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A223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A22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A2231">
        <w:rPr>
          <w:rFonts w:ascii="Times New Roman" w:hAnsi="Times New Roman" w:cs="Times New Roman"/>
          <w:sz w:val="28"/>
          <w:szCs w:val="28"/>
        </w:rPr>
        <w:t xml:space="preserve"> свою электронную почту  </w:t>
      </w:r>
      <w:r w:rsidRPr="00FA2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2231">
        <w:rPr>
          <w:rFonts w:ascii="Times New Roman" w:hAnsi="Times New Roman" w:cs="Times New Roman"/>
          <w:sz w:val="28"/>
          <w:szCs w:val="28"/>
        </w:rPr>
        <w:t>-</w:t>
      </w:r>
      <w:r w:rsidRPr="00FA22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2231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3E4BEC" w:rsidRPr="00CA0D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digburatino</w:t>
        </w:r>
        <w:r w:rsidR="003E4BEC" w:rsidRPr="00CA0D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E4BEC" w:rsidRPr="00CA0D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E4BEC" w:rsidRPr="00CA0D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4BEC" w:rsidRPr="00CA0D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2231">
        <w:rPr>
          <w:rFonts w:ascii="Times New Roman" w:hAnsi="Times New Roman" w:cs="Times New Roman"/>
          <w:sz w:val="28"/>
          <w:szCs w:val="28"/>
        </w:rPr>
        <w:t xml:space="preserve"> ( ст.29.ч.1 ФЗ « Об образовании в РФ»)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может от своего имени приобретать и осуществлять имущественные и не имущественные права, нести обязанность, быть истцом и ответчиком в арбитражном  суде общей юрисдикции в соответствии с действующим законодательством Российской Федерации.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Источником формирования имущества учреждения является: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 xml:space="preserve">Имущество, закрепленное за ним Постановлением Администрации </w:t>
      </w:r>
      <w:proofErr w:type="spellStart"/>
      <w:r w:rsidRPr="00FA223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A22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A223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A2231">
        <w:rPr>
          <w:rFonts w:ascii="Times New Roman" w:hAnsi="Times New Roman" w:cs="Times New Roman"/>
          <w:sz w:val="28"/>
          <w:szCs w:val="28"/>
        </w:rPr>
        <w:t xml:space="preserve"> №306 от 27.06.2014г</w:t>
      </w:r>
      <w:r w:rsidR="003E4BEC">
        <w:rPr>
          <w:rFonts w:ascii="Times New Roman" w:hAnsi="Times New Roman" w:cs="Times New Roman"/>
          <w:sz w:val="28"/>
          <w:szCs w:val="28"/>
        </w:rPr>
        <w:t>.</w:t>
      </w:r>
      <w:r w:rsidRPr="00FA2231">
        <w:rPr>
          <w:rFonts w:ascii="Times New Roman" w:hAnsi="Times New Roman" w:cs="Times New Roman"/>
          <w:sz w:val="28"/>
          <w:szCs w:val="28"/>
        </w:rPr>
        <w:t xml:space="preserve"> « О передаче имущества в оперативное управление»;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Бюджетные инвестиции;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lastRenderedPageBreak/>
        <w:t>Средства от приносящей доход деятельности;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Плата, взимаемая в соответствии с постановлением учредителя и настоящим уставом с родителей обучающихся;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Иные источники незапрещенные законодательством РФ;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осуществляет операции с поступающими ему в   соответствии  с законодательством РФ средствами через лицевые счета, открываемые в Федеральном казначействе;</w:t>
      </w:r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Муниципальное задание для Учреждения  в соответствии с предусмотренным настоящим уставом основными видами  деятельности формирует и утверждает  Администрация  Дигорского района</w:t>
      </w:r>
      <w:proofErr w:type="gramStart"/>
      <w:r w:rsidRPr="00FA22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4FF" w:rsidRPr="00FA2231" w:rsidRDefault="008D14FF" w:rsidP="00FA2231">
      <w:pPr>
        <w:pStyle w:val="a6"/>
        <w:numPr>
          <w:ilvl w:val="0"/>
          <w:numId w:val="37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не вправе  отказаться  от выполнения муниципального задания.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 №273-ФЗ от 29.12.2012г ст.28-2» и иными нормативными правовыми актами Российской Федерации и настоящим Уставом.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В Учреждении  не допускаются создание и деятельность политических партий, религиозных организаций (объединений).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имеет право устанавливать связи с иностранными организациями и гражданами по вопросам образования посредством заключения договоров в соответствии с законодательством Российской Федерации и в иных формах, предусмотренных Федеральным законом «Об образовании в Российской Федерации» и иными нормативными правовыми актами Российской Федерации.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lastRenderedPageBreak/>
        <w:t>Учреждение проходит лицензирование в порядке, установленном законодательством Российской Федерации</w:t>
      </w:r>
    </w:p>
    <w:p w:rsidR="00FA2231" w:rsidRP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Право Учреждения осуществлять образовательную деятельность, на которую в соответствии с законодательством требуется специальное разрешение – лицензия, возникает у организации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2231">
        <w:rPr>
          <w:rFonts w:ascii="Times New Roman" w:hAnsi="Times New Roman" w:cs="Times New Roman"/>
          <w:sz w:val="28"/>
          <w:szCs w:val="28"/>
        </w:rPr>
        <w:t>Учреждение  предоставляет информацию о своей деятельности органам государственной статистики и налоговым органам,</w:t>
      </w:r>
      <w:r w:rsidRPr="00FA2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2231">
        <w:rPr>
          <w:rFonts w:ascii="Times New Roman" w:hAnsi="Times New Roman" w:cs="Times New Roman"/>
          <w:sz w:val="28"/>
          <w:szCs w:val="28"/>
        </w:rPr>
        <w:t>Администрации Дигорского района</w:t>
      </w:r>
      <w:r w:rsidRPr="00FA22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A2231">
        <w:rPr>
          <w:rFonts w:ascii="Times New Roman" w:hAnsi="Times New Roman" w:cs="Times New Roman"/>
          <w:sz w:val="28"/>
          <w:szCs w:val="28"/>
        </w:rPr>
        <w:t>и иным лицам в соответствии с Федеральным законом «Об образовании в Российской Федерации» и иными нормативными правовыми актами Российской Федерации, а также в соответствии с настоящим Уставом.</w:t>
      </w:r>
    </w:p>
    <w:p w:rsidR="00FA2231" w:rsidRDefault="00FA2231" w:rsidP="00FA2231">
      <w:pPr>
        <w:pStyle w:val="a6"/>
        <w:numPr>
          <w:ilvl w:val="0"/>
          <w:numId w:val="38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0E7C">
        <w:rPr>
          <w:rFonts w:ascii="Times New Roman" w:hAnsi="Times New Roman" w:cs="Times New Roman"/>
          <w:sz w:val="28"/>
          <w:szCs w:val="28"/>
        </w:rPr>
        <w:t xml:space="preserve">При ликвидации Учреждения его имущество после удовлетворения </w:t>
      </w:r>
      <w:r w:rsidRPr="0070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E7C">
        <w:rPr>
          <w:rFonts w:ascii="Times New Roman" w:hAnsi="Times New Roman" w:cs="Times New Roman"/>
          <w:sz w:val="28"/>
          <w:szCs w:val="28"/>
        </w:rPr>
        <w:t>требований кредиторов направляется на цели развития образования.</w:t>
      </w:r>
    </w:p>
    <w:p w:rsidR="00FF1F39" w:rsidRDefault="003E4BEC" w:rsidP="003E4BE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785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1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СТОРОН.</w:t>
      </w:r>
    </w:p>
    <w:p w:rsidR="00FF1F39" w:rsidRDefault="00FF1F39" w:rsidP="00084B73">
      <w:pPr>
        <w:spacing w:before="100" w:beforeAutospacing="1" w:after="100" w:afterAutospacing="1" w:line="270" w:lineRule="atLeast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F3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D471BC">
        <w:rPr>
          <w:rFonts w:ascii="Times New Roman" w:eastAsia="Times New Roman" w:hAnsi="Times New Roman" w:cs="Times New Roman"/>
          <w:i/>
          <w:sz w:val="28"/>
          <w:szCs w:val="28"/>
        </w:rPr>
        <w:t xml:space="preserve">Учредитель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вправе: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 w:rsidRPr="00FF1F39">
        <w:rPr>
          <w:rFonts w:ascii="Times New Roman" w:eastAsia="Times New Roman" w:hAnsi="Times New Roman" w:cs="Times New Roman"/>
          <w:sz w:val="28"/>
          <w:szCs w:val="28"/>
        </w:rPr>
        <w:t>Контролировать сохранность и эффективность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Учреждением закре</w:t>
      </w:r>
      <w:r w:rsidRPr="00FF1F39">
        <w:rPr>
          <w:rFonts w:ascii="Times New Roman" w:eastAsia="Times New Roman" w:hAnsi="Times New Roman" w:cs="Times New Roman"/>
          <w:sz w:val="28"/>
          <w:szCs w:val="28"/>
        </w:rPr>
        <w:t>пленных за ним на прве оперативного управления имущества и денежных средств, а также земельных участков.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Разрешать использование закрепленных за Учреждением имущества и финансовых средств в осуществляемой Учреждением деятельности,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связанной с получением дохода.</w:t>
      </w:r>
    </w:p>
    <w:p w:rsid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ограничения на отдельные виды предпринимательской деятельности Учреждения.</w:t>
      </w:r>
    </w:p>
    <w:p w:rsidR="00FF1F39" w:rsidRPr="00FF1F39" w:rsidRDefault="00FF1F39" w:rsidP="00084B73">
      <w:pPr>
        <w:pStyle w:val="a6"/>
        <w:numPr>
          <w:ilvl w:val="0"/>
          <w:numId w:val="42"/>
        </w:numPr>
        <w:spacing w:after="0" w:line="360" w:lineRule="auto"/>
        <w:ind w:left="709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 предварительное согласие на заключение Учреждением договоров гражданско-правового характера,</w:t>
      </w:r>
      <w:r w:rsidR="003E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сумма договора превышает десять минимальных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BEC" w:rsidRDefault="003E4BEC" w:rsidP="003E4BEC">
      <w:pPr>
        <w:spacing w:after="0" w:line="27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471BC" w:rsidRDefault="00D471BC" w:rsidP="00084B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Учре</w:t>
      </w:r>
      <w:r w:rsidR="00FF1F39" w:rsidRPr="00084B73">
        <w:rPr>
          <w:rFonts w:ascii="Times New Roman" w:eastAsia="Times New Roman" w:hAnsi="Times New Roman" w:cs="Times New Roman"/>
          <w:i/>
          <w:sz w:val="28"/>
          <w:szCs w:val="28"/>
        </w:rPr>
        <w:t>ждение вправе</w:t>
      </w:r>
      <w:r w:rsidR="00FF1F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эффективную деятельность Учреждения и его структурных подразделений, административно-хозяйственной, финансовой и иной деятельности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Планировать деятельность Учреждения с учетом средств, получаемых из всех источников, незапрещенных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целевое и эффективное использование денежных средств, а так же имущество, переданного Учреждению в оперативное управление (Свидетельство о государственной регистрации права от 21.06.2014г);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договоров и обязательств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работникам Учреждения безопасное условие труда, соответствующие государственным нормативным требованиям охраны труда, а так же социальные гарантии в соответствии с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Требовать соблюдение работниками Учреждения правил внутреннего трудового распорядка;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выполнение требований законодательства РФ по гражданской обороне и мобилизационной подготовке;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соблюдение законодательства РФ при выполнении финансово-хозяйственных операций, в том числе по своевременной и в полном объеме уплате всех установленных законодательством РФ налогов и сборов, а так же представления отчетности в порядке и сроки которые установлены Законодательством РФ;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Обеспечивать выполнение плановых показателей деятельности  Учреждения;</w:t>
      </w:r>
    </w:p>
    <w:p w:rsidR="0091785C" w:rsidRPr="0091785C" w:rsidRDefault="0091785C" w:rsidP="0091785C">
      <w:pPr>
        <w:pStyle w:val="a6"/>
        <w:numPr>
          <w:ilvl w:val="0"/>
          <w:numId w:val="41"/>
        </w:numPr>
        <w:spacing w:after="0" w:line="360" w:lineRule="auto"/>
        <w:ind w:right="11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785C"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Администрацию района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Административной и уголовной ответственности, связанных с их работой в Учреждении, а так 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  <w:proofErr w:type="gramEnd"/>
    </w:p>
    <w:p w:rsidR="00084B73" w:rsidRDefault="00084B73" w:rsidP="00084B7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71BC" w:rsidRPr="00084B73" w:rsidRDefault="00084B73" w:rsidP="00092B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3E4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РЕОРГАНИЗАЦИЯ И ЛИКВИДАЦИЯ УЧРЕЖДЕНИЯ.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 xml:space="preserve">Учреждения   может быть </w:t>
      </w:r>
      <w:proofErr w:type="gramStart"/>
      <w:r w:rsidRPr="00084B73">
        <w:rPr>
          <w:rFonts w:ascii="Times New Roman" w:hAnsi="Times New Roman" w:cs="Times New Roman"/>
          <w:sz w:val="28"/>
          <w:szCs w:val="28"/>
        </w:rPr>
        <w:t>реорганизована</w:t>
      </w:r>
      <w:proofErr w:type="gramEnd"/>
      <w:r w:rsidRPr="00084B73">
        <w:rPr>
          <w:rFonts w:ascii="Times New Roman" w:hAnsi="Times New Roman" w:cs="Times New Roman"/>
          <w:sz w:val="28"/>
          <w:szCs w:val="28"/>
        </w:rPr>
        <w:t xml:space="preserve"> в иную некоммерческую образовательную организацию в соответствии с законодательством Российской Федерации.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Реорганизация  Учреждения  может быть осуществлена в форме его слияния, присоединения, разделения, выделения, преобразования.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Реорганизация  Учреждения  осуществляется по предложению Управления  образования Администрации Дигорского района.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Решение о реорганизации Учреждения принимается Учредителем.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Ликвидация Учреждения может осуществляться: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- по предложению Управления Учреждения   образования Администрации Дигорского района; решение о ликвидации  Учреждения  принимается Учредителем;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Ликвидация  Учреждения  осуществляется ликвидационной комиссией с действующим законодательством.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ликвидации  Учреждения  финансовые </w:t>
      </w:r>
      <w:r w:rsidRPr="00084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B73">
        <w:rPr>
          <w:rFonts w:ascii="Times New Roman" w:hAnsi="Times New Roman" w:cs="Times New Roman"/>
          <w:sz w:val="28"/>
          <w:szCs w:val="28"/>
        </w:rPr>
        <w:t>средства и иные объекты собственности, за вычетом платежей по покрытию своих обязательств,</w:t>
      </w:r>
      <w:r w:rsidRPr="00084B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4B73">
        <w:rPr>
          <w:rFonts w:ascii="Times New Roman" w:hAnsi="Times New Roman" w:cs="Times New Roman"/>
          <w:sz w:val="28"/>
          <w:szCs w:val="28"/>
        </w:rPr>
        <w:t>направляются на цели развития образования.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1" w:right="113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lastRenderedPageBreak/>
        <w:t>Учреждения  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ликвидации, или  реорганизации увольняемым работникам</w:t>
      </w:r>
      <w:r w:rsidRPr="00084B73">
        <w:rPr>
          <w:rFonts w:ascii="Times New Roman" w:hAnsi="Times New Roman" w:cs="Times New Roman"/>
          <w:sz w:val="28"/>
          <w:szCs w:val="28"/>
        </w:rPr>
        <w:br/>
        <w:t>гарантируется соблюдение их прав в соответствии с законодательством</w:t>
      </w:r>
      <w:r w:rsidRPr="00084B73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прекращении деятельности  Учреждения  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</w:t>
      </w:r>
      <w:r w:rsidRPr="00084B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B73">
        <w:rPr>
          <w:rFonts w:ascii="Times New Roman" w:hAnsi="Times New Roman" w:cs="Times New Roman"/>
          <w:sz w:val="28"/>
          <w:szCs w:val="28"/>
        </w:rPr>
        <w:t>историческое значение, документы по личному составу (приказы, личные дела и другие) передаются на государственное хранение в архив.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При реорганизации  Учреждения  (изменении организационно-правовой формы, статуса) его Устав, лицензия, свидетельство о государственной аккредитации утрачивает силу.</w:t>
      </w:r>
    </w:p>
    <w:p w:rsidR="00084B73" w:rsidRPr="00084B73" w:rsidRDefault="00084B73" w:rsidP="00084B73">
      <w:pPr>
        <w:pStyle w:val="a6"/>
        <w:numPr>
          <w:ilvl w:val="0"/>
          <w:numId w:val="43"/>
        </w:numPr>
        <w:spacing w:after="0" w:line="360" w:lineRule="auto"/>
        <w:ind w:left="850" w:right="113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084B73">
        <w:rPr>
          <w:rFonts w:ascii="Times New Roman" w:hAnsi="Times New Roman" w:cs="Times New Roman"/>
          <w:sz w:val="28"/>
          <w:szCs w:val="28"/>
        </w:rPr>
        <w:t>В случае реорганизации или ликвидации Учреждения  учредитель обеспечивает перевод детей с согласия их родителей (законных представителей) в другие образовательные учреждения.</w:t>
      </w:r>
    </w:p>
    <w:p w:rsidR="00084B73" w:rsidRPr="00D471BC" w:rsidRDefault="00084B73" w:rsidP="00084B73">
      <w:p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</w:p>
    <w:p w:rsidR="00D471BC" w:rsidRPr="00D471BC" w:rsidRDefault="00084B73" w:rsidP="00092BFF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РАСТОРЖЕНИЯ ДОГОВОРА.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В случае неисполнения обязательств одной из сторон другая может расторгнуть его досрочно.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По соглашению сторон с письменным предупреждением за 1 месяц.</w:t>
      </w:r>
    </w:p>
    <w:p w:rsidR="00D471BC" w:rsidRPr="00084B73" w:rsidRDefault="00D471BC" w:rsidP="00084B73">
      <w:pPr>
        <w:pStyle w:val="a6"/>
        <w:numPr>
          <w:ilvl w:val="0"/>
          <w:numId w:val="44"/>
        </w:numPr>
        <w:spacing w:after="0" w:line="360" w:lineRule="auto"/>
        <w:ind w:left="850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Федерации.</w:t>
      </w:r>
    </w:p>
    <w:p w:rsidR="00D471BC" w:rsidRPr="00D471BC" w:rsidRDefault="00084B73" w:rsidP="00092BFF">
      <w:pPr>
        <w:spacing w:before="100" w:beforeAutospacing="1" w:after="100" w:afterAutospacing="1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Договор вступает в силу с момента его подписания.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заключен на неопределенный срок и может быть изменен, исполнен по соглашению сторон.</w:t>
      </w:r>
    </w:p>
    <w:p w:rsidR="00D471BC" w:rsidRPr="00084B73" w:rsidRDefault="00D471BC" w:rsidP="00084B73">
      <w:pPr>
        <w:pStyle w:val="a6"/>
        <w:numPr>
          <w:ilvl w:val="0"/>
          <w:numId w:val="4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Изменение Договора осуществляется по инициативе сторон в письменной форме в виде приложений к нему, которые являются его неотъемлемой частью.</w:t>
      </w:r>
    </w:p>
    <w:p w:rsidR="00D471BC" w:rsidRPr="00D471BC" w:rsidRDefault="00D471BC" w:rsidP="00084B73">
      <w:pPr>
        <w:spacing w:after="0" w:line="270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084B73" w:rsidP="00084B73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8.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D471BC" w:rsidRPr="00084B73" w:rsidRDefault="00D471BC" w:rsidP="00084B73">
      <w:pPr>
        <w:pStyle w:val="a6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73">
        <w:rPr>
          <w:rFonts w:ascii="Times New Roman" w:eastAsia="Times New Roman" w:hAnsi="Times New Roman" w:cs="Times New Roman"/>
          <w:sz w:val="28"/>
          <w:szCs w:val="28"/>
        </w:rPr>
        <w:t>Договор составлен в двух идентичных экземплярах (по одному для каждой из сторон), имеющих одинаковую юридическую силу.</w:t>
      </w:r>
    </w:p>
    <w:p w:rsidR="00D471BC" w:rsidRPr="00D471BC" w:rsidRDefault="00D471BC" w:rsidP="00084B7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71BC" w:rsidRPr="00D471BC" w:rsidRDefault="00084B73" w:rsidP="00092BFF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D471BC"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АДРЕСА,</w:t>
      </w:r>
    </w:p>
    <w:p w:rsidR="00D471BC" w:rsidRPr="00D471BC" w:rsidRDefault="00D471BC" w:rsidP="00092BFF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</w:p>
    <w:p w:rsidR="00D471BC" w:rsidRPr="00D471BC" w:rsidRDefault="00D471BC" w:rsidP="00084B73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72"/>
        <w:gridCol w:w="4763"/>
      </w:tblGrid>
      <w:tr w:rsidR="00D471BC" w:rsidRPr="00D471BC" w:rsidTr="00D471BC">
        <w:trPr>
          <w:tblCellSpacing w:w="0" w:type="dxa"/>
        </w:trPr>
        <w:tc>
          <w:tcPr>
            <w:tcW w:w="5372" w:type="dxa"/>
            <w:vAlign w:val="center"/>
            <w:hideMark/>
          </w:tcPr>
          <w:p w:rsidR="00D471BC" w:rsidRPr="004F7AEC" w:rsidRDefault="004F7AEC" w:rsidP="004F7AE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D471BC"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«УЧРЕДИТЕЛЬ»</w:t>
            </w:r>
          </w:p>
          <w:p w:rsidR="00D471BC" w:rsidRPr="004F7AEC" w:rsidRDefault="00D471BC" w:rsidP="00D4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3" w:type="dxa"/>
            <w:vAlign w:val="center"/>
            <w:hideMark/>
          </w:tcPr>
          <w:p w:rsidR="00D471BC" w:rsidRPr="004F7AEC" w:rsidRDefault="00D471BC" w:rsidP="00D4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«УЧРЕЖДЕНИЕ»</w:t>
            </w:r>
          </w:p>
        </w:tc>
      </w:tr>
      <w:tr w:rsidR="00D471BC" w:rsidRPr="00D471BC" w:rsidTr="00D471BC">
        <w:trPr>
          <w:tblCellSpacing w:w="0" w:type="dxa"/>
        </w:trPr>
        <w:tc>
          <w:tcPr>
            <w:tcW w:w="5372" w:type="dxa"/>
            <w:vAlign w:val="center"/>
            <w:hideMark/>
          </w:tcPr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 муници</w:t>
            </w:r>
            <w:r w:rsidR="00D55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 Дигорский район</w:t>
            </w: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РСО-Алания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363410, </w:t>
            </w:r>
            <w:proofErr w:type="spell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г.</w:t>
            </w:r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Дигора ул</w:t>
            </w:r>
            <w:proofErr w:type="gramStart"/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 д.19 «а»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ИНН 1507002423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049033001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 902155000000</w:t>
            </w:r>
          </w:p>
          <w:p w:rsidR="00D471B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103150600339</w:t>
            </w:r>
          </w:p>
          <w:p w:rsidR="004F7AEC" w:rsidRPr="004F7AEC" w:rsidRDefault="004F7AE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РКЦ НБ РСО-Алания</w:t>
            </w:r>
          </w:p>
          <w:p w:rsidR="00092BFF" w:rsidRPr="004F7AEC" w:rsidRDefault="00D471BC" w:rsidP="00092B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  <w:hideMark/>
          </w:tcPr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 дошкольн</w:t>
            </w:r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образовате</w:t>
            </w:r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учреждение  детский сад №4</w:t>
            </w:r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«Буратино</w:t>
            </w:r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игора </w:t>
            </w:r>
            <w:proofErr w:type="spellStart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="00D55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E17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  <w:p w:rsidR="00D471BC" w:rsidRPr="004F7AEC" w:rsidRDefault="00927E17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363410</w:t>
            </w:r>
            <w:r w:rsidR="00D471BC"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</w:t>
            </w:r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г</w:t>
            </w:r>
            <w:proofErr w:type="gramStart"/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 ул.</w:t>
            </w:r>
            <w:r w:rsidR="00A50223" w:rsidRP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223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Тогоева</w:t>
            </w:r>
            <w:proofErr w:type="spellEnd"/>
            <w:r w:rsidR="0074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д.97 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40204810300000000013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742811">
              <w:rPr>
                <w:rFonts w:ascii="Times New Roman" w:hAnsi="Times New Roman" w:cs="Times New Roman"/>
                <w:sz w:val="24"/>
                <w:szCs w:val="24"/>
              </w:rPr>
              <w:t>1507003970 с  27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.12.2002г.</w:t>
            </w:r>
          </w:p>
          <w:p w:rsidR="004F7AEC" w:rsidRPr="004F7AEC" w:rsidRDefault="00D471BC" w:rsidP="004F7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049033001 (банк)</w:t>
            </w:r>
          </w:p>
          <w:p w:rsidR="00D471BC" w:rsidRPr="004F7AEC" w:rsidRDefault="00D471BC" w:rsidP="004F7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4F7AEC" w:rsidRPr="004F7AEC">
              <w:rPr>
                <w:rFonts w:ascii="Times New Roman" w:hAnsi="Times New Roman" w:cs="Times New Roman"/>
                <w:sz w:val="24"/>
                <w:szCs w:val="24"/>
              </w:rPr>
              <w:t>150701001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1BC" w:rsidRPr="004F7AEC" w:rsidRDefault="00D471BC" w:rsidP="00D471B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1BC" w:rsidRPr="00D471BC" w:rsidRDefault="00D471BC" w:rsidP="00D471B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71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AEC" w:rsidRPr="00742811" w:rsidRDefault="004F7AEC" w:rsidP="00D47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8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471BC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 СТОРОН</w:t>
      </w:r>
    </w:p>
    <w:p w:rsidR="00092BFF" w:rsidRDefault="00092BFF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092BFF" w:rsidSect="000563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2BFF" w:rsidRDefault="004F7AEC" w:rsidP="004F7AEC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AEC">
        <w:rPr>
          <w:rFonts w:ascii="Times New Roman" w:eastAsia="Times New Roman" w:hAnsi="Times New Roman" w:cs="Times New Roman"/>
          <w:sz w:val="24"/>
          <w:szCs w:val="24"/>
        </w:rPr>
        <w:lastRenderedPageBreak/>
        <w:t> Глава</w:t>
      </w:r>
      <w:r w:rsidRPr="004F7AEC">
        <w:rPr>
          <w:rFonts w:ascii="Monotype Corsiva" w:eastAsia="Times New Roman" w:hAnsi="Monotype Corsiva" w:cs="Times New Roman"/>
          <w:b/>
          <w:bCs/>
          <w:i/>
          <w:sz w:val="24"/>
          <w:szCs w:val="24"/>
        </w:rPr>
        <w:t xml:space="preserve"> </w:t>
      </w:r>
      <w:r w:rsidRPr="004F7AE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местного </w:t>
      </w:r>
      <w:r w:rsidR="00092B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7428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Заведующий МКДОУ </w:t>
      </w:r>
      <w:proofErr w:type="spellStart"/>
      <w:r w:rsidR="0074281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 w:rsidR="00742811">
        <w:rPr>
          <w:rFonts w:ascii="Times New Roman" w:eastAsia="Times New Roman" w:hAnsi="Times New Roman" w:cs="Times New Roman"/>
          <w:bCs/>
          <w:sz w:val="24"/>
          <w:szCs w:val="24"/>
        </w:rPr>
        <w:t>/с № 4 «Буратино»</w:t>
      </w:r>
      <w:r w:rsidR="00092BF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2BFF" w:rsidRDefault="00092BFF" w:rsidP="004F7AEC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 муниципального</w:t>
      </w:r>
    </w:p>
    <w:p w:rsidR="004F7AEC" w:rsidRPr="004F7AEC" w:rsidRDefault="00D55614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Дигорский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092B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4F7AEC" w:rsidRPr="004F7A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2B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50223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_______________А.С. </w:t>
      </w:r>
      <w:proofErr w:type="spellStart"/>
      <w:r w:rsidR="00A50223">
        <w:rPr>
          <w:rFonts w:ascii="Times New Roman" w:eastAsia="Times New Roman" w:hAnsi="Times New Roman" w:cs="Times New Roman"/>
          <w:sz w:val="24"/>
          <w:szCs w:val="24"/>
        </w:rPr>
        <w:t>Акоева</w:t>
      </w:r>
      <w:proofErr w:type="spellEnd"/>
    </w:p>
    <w:p w:rsidR="004F7AEC" w:rsidRPr="004F7AEC" w:rsidRDefault="004F7AEC" w:rsidP="004F7AE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7AEC">
        <w:rPr>
          <w:rFonts w:ascii="Times New Roman" w:eastAsia="Times New Roman" w:hAnsi="Times New Roman" w:cs="Times New Roman"/>
          <w:sz w:val="24"/>
          <w:szCs w:val="24"/>
        </w:rPr>
        <w:t>______________ А.Т.Таболов</w:t>
      </w:r>
    </w:p>
    <w:p w:rsidR="004F7AEC" w:rsidRDefault="00A50223" w:rsidP="004F7A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 2015 г.</w:t>
      </w:r>
      <w:r w:rsidR="00092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2BFF">
        <w:rPr>
          <w:rFonts w:ascii="Times New Roman" w:eastAsia="Times New Roman" w:hAnsi="Times New Roman" w:cs="Times New Roman"/>
          <w:sz w:val="24"/>
          <w:szCs w:val="24"/>
        </w:rPr>
        <w:t>«______»______________2015г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BFF" w:rsidRDefault="00092BFF" w:rsidP="004F7A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2BFF" w:rsidSect="00092BF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9C1"/>
    <w:multiLevelType w:val="hybridMultilevel"/>
    <w:tmpl w:val="CBA4E026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1F6"/>
    <w:multiLevelType w:val="hybridMultilevel"/>
    <w:tmpl w:val="FD5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AF0"/>
    <w:multiLevelType w:val="hybridMultilevel"/>
    <w:tmpl w:val="D168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94D"/>
    <w:multiLevelType w:val="hybridMultilevel"/>
    <w:tmpl w:val="6792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39D9"/>
    <w:multiLevelType w:val="multilevel"/>
    <w:tmpl w:val="F58C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43B"/>
    <w:multiLevelType w:val="multilevel"/>
    <w:tmpl w:val="B58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974"/>
    <w:multiLevelType w:val="hybridMultilevel"/>
    <w:tmpl w:val="B958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5526D"/>
    <w:multiLevelType w:val="multilevel"/>
    <w:tmpl w:val="B98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65256"/>
    <w:multiLevelType w:val="hybridMultilevel"/>
    <w:tmpl w:val="E9A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40A3"/>
    <w:multiLevelType w:val="multilevel"/>
    <w:tmpl w:val="D788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246EB"/>
    <w:multiLevelType w:val="hybridMultilevel"/>
    <w:tmpl w:val="AD5E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4A38"/>
    <w:multiLevelType w:val="hybridMultilevel"/>
    <w:tmpl w:val="24D09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65347"/>
    <w:multiLevelType w:val="hybridMultilevel"/>
    <w:tmpl w:val="2C0650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F0558A"/>
    <w:multiLevelType w:val="hybridMultilevel"/>
    <w:tmpl w:val="C4741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D70CD2"/>
    <w:multiLevelType w:val="multilevel"/>
    <w:tmpl w:val="23CE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53A17"/>
    <w:multiLevelType w:val="multilevel"/>
    <w:tmpl w:val="8EC8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F5642"/>
    <w:multiLevelType w:val="multilevel"/>
    <w:tmpl w:val="E68C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92FBC"/>
    <w:multiLevelType w:val="hybridMultilevel"/>
    <w:tmpl w:val="2232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312F"/>
    <w:multiLevelType w:val="hybridMultilevel"/>
    <w:tmpl w:val="41BEA448"/>
    <w:lvl w:ilvl="0" w:tplc="F9B42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61D83"/>
    <w:multiLevelType w:val="multilevel"/>
    <w:tmpl w:val="BCAC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853CC"/>
    <w:multiLevelType w:val="multilevel"/>
    <w:tmpl w:val="EA3E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3634"/>
    <w:multiLevelType w:val="multilevel"/>
    <w:tmpl w:val="286E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646DA"/>
    <w:multiLevelType w:val="hybridMultilevel"/>
    <w:tmpl w:val="FF3A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E296B"/>
    <w:multiLevelType w:val="multilevel"/>
    <w:tmpl w:val="534C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D733D6"/>
    <w:multiLevelType w:val="hybridMultilevel"/>
    <w:tmpl w:val="B3680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80D16"/>
    <w:multiLevelType w:val="multilevel"/>
    <w:tmpl w:val="4C14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200CC"/>
    <w:multiLevelType w:val="multilevel"/>
    <w:tmpl w:val="8E6E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668F1"/>
    <w:multiLevelType w:val="hybridMultilevel"/>
    <w:tmpl w:val="7EE4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1A0"/>
    <w:multiLevelType w:val="multilevel"/>
    <w:tmpl w:val="664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3389C"/>
    <w:multiLevelType w:val="multilevel"/>
    <w:tmpl w:val="373A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36871"/>
    <w:multiLevelType w:val="multilevel"/>
    <w:tmpl w:val="F07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772CA"/>
    <w:multiLevelType w:val="hybridMultilevel"/>
    <w:tmpl w:val="EA88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25CD9"/>
    <w:multiLevelType w:val="hybridMultilevel"/>
    <w:tmpl w:val="4336EE9C"/>
    <w:lvl w:ilvl="0" w:tplc="F9B42E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C5A4910"/>
    <w:multiLevelType w:val="hybridMultilevel"/>
    <w:tmpl w:val="6652EF18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F07AC"/>
    <w:multiLevelType w:val="multilevel"/>
    <w:tmpl w:val="2928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  <w:lvlOverride w:ilvl="0">
      <w:startOverride w:val="2"/>
    </w:lvlOverride>
  </w:num>
  <w:num w:numId="3">
    <w:abstractNumId w:val="14"/>
    <w:lvlOverride w:ilvl="0"/>
    <w:lvlOverride w:ilvl="1">
      <w:startOverride w:val="2"/>
    </w:lvlOverride>
  </w:num>
  <w:num w:numId="4">
    <w:abstractNumId w:val="14"/>
    <w:lvlOverride w:ilvl="0"/>
    <w:lvlOverride w:ilvl="1">
      <w:startOverride w:val="2"/>
    </w:lvlOverride>
  </w:num>
  <w:num w:numId="5">
    <w:abstractNumId w:val="23"/>
    <w:lvlOverride w:ilvl="0">
      <w:startOverride w:val="2"/>
    </w:lvlOverride>
  </w:num>
  <w:num w:numId="6">
    <w:abstractNumId w:val="23"/>
    <w:lvlOverride w:ilvl="0">
      <w:startOverride w:val="2"/>
    </w:lvlOverride>
  </w:num>
  <w:num w:numId="7">
    <w:abstractNumId w:val="23"/>
    <w:lvlOverride w:ilvl="0">
      <w:startOverride w:val="2"/>
    </w:lvlOverride>
  </w:num>
  <w:num w:numId="8">
    <w:abstractNumId w:val="23"/>
    <w:lvlOverride w:ilvl="0">
      <w:startOverride w:val="2"/>
    </w:lvlOverride>
  </w:num>
  <w:num w:numId="9">
    <w:abstractNumId w:val="23"/>
    <w:lvlOverride w:ilvl="0">
      <w:startOverride w:val="2"/>
    </w:lvlOverride>
  </w:num>
  <w:num w:numId="10">
    <w:abstractNumId w:val="19"/>
    <w:lvlOverride w:ilvl="0">
      <w:startOverride w:val="2"/>
    </w:lvlOverride>
  </w:num>
  <w:num w:numId="11">
    <w:abstractNumId w:val="30"/>
    <w:lvlOverride w:ilvl="0">
      <w:startOverride w:val="3"/>
    </w:lvlOverride>
  </w:num>
  <w:num w:numId="12">
    <w:abstractNumId w:val="16"/>
    <w:lvlOverride w:ilvl="0">
      <w:startOverride w:val="3"/>
    </w:lvlOverride>
  </w:num>
  <w:num w:numId="13">
    <w:abstractNumId w:val="15"/>
    <w:lvlOverride w:ilvl="0">
      <w:startOverride w:val="3"/>
    </w:lvlOverride>
  </w:num>
  <w:num w:numId="14">
    <w:abstractNumId w:val="26"/>
    <w:lvlOverride w:ilvl="0">
      <w:startOverride w:val="3"/>
    </w:lvlOverride>
  </w:num>
  <w:num w:numId="15">
    <w:abstractNumId w:val="28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20"/>
    <w:lvlOverride w:ilvl="0">
      <w:startOverride w:val="4"/>
    </w:lvlOverride>
  </w:num>
  <w:num w:numId="18">
    <w:abstractNumId w:val="7"/>
    <w:lvlOverride w:ilvl="0">
      <w:startOverride w:val="4"/>
    </w:lvlOverride>
  </w:num>
  <w:num w:numId="19">
    <w:abstractNumId w:val="25"/>
    <w:lvlOverride w:ilvl="0">
      <w:startOverride w:val="5"/>
    </w:lvlOverride>
  </w:num>
  <w:num w:numId="20">
    <w:abstractNumId w:val="21"/>
    <w:lvlOverride w:ilvl="0">
      <w:startOverride w:val="6"/>
    </w:lvlOverride>
  </w:num>
  <w:num w:numId="21">
    <w:abstractNumId w:val="21"/>
    <w:lvlOverride w:ilvl="0"/>
    <w:lvlOverride w:ilvl="1">
      <w:startOverride w:val="6"/>
    </w:lvlOverride>
  </w:num>
  <w:num w:numId="22">
    <w:abstractNumId w:val="21"/>
    <w:lvlOverride w:ilvl="0"/>
    <w:lvlOverride w:ilvl="1">
      <w:startOverride w:val="6"/>
    </w:lvlOverride>
  </w:num>
  <w:num w:numId="23">
    <w:abstractNumId w:val="21"/>
    <w:lvlOverride w:ilvl="0"/>
    <w:lvlOverride w:ilvl="1">
      <w:startOverride w:val="6"/>
    </w:lvlOverride>
  </w:num>
  <w:num w:numId="24">
    <w:abstractNumId w:val="21"/>
    <w:lvlOverride w:ilvl="0">
      <w:startOverride w:val="7"/>
    </w:lvlOverride>
    <w:lvlOverride w:ilvl="1"/>
  </w:num>
  <w:num w:numId="25">
    <w:abstractNumId w:val="5"/>
    <w:lvlOverride w:ilvl="0">
      <w:startOverride w:val="7"/>
    </w:lvlOverride>
  </w:num>
  <w:num w:numId="26">
    <w:abstractNumId w:val="5"/>
    <w:lvlOverride w:ilvl="0">
      <w:startOverride w:val="7"/>
    </w:lvlOverride>
  </w:num>
  <w:num w:numId="27">
    <w:abstractNumId w:val="5"/>
    <w:lvlOverride w:ilvl="0">
      <w:startOverride w:val="7"/>
    </w:lvlOverride>
  </w:num>
  <w:num w:numId="28">
    <w:abstractNumId w:val="34"/>
    <w:lvlOverride w:ilvl="0">
      <w:startOverride w:val="8"/>
    </w:lvlOverride>
  </w:num>
  <w:num w:numId="29">
    <w:abstractNumId w:val="34"/>
    <w:lvlOverride w:ilvl="0"/>
    <w:lvlOverride w:ilvl="1">
      <w:startOverride w:val="8"/>
    </w:lvlOverride>
  </w:num>
  <w:num w:numId="30">
    <w:abstractNumId w:val="9"/>
    <w:lvlOverride w:ilvl="0">
      <w:startOverride w:val="9"/>
    </w:lvlOverride>
  </w:num>
  <w:num w:numId="31">
    <w:abstractNumId w:val="27"/>
  </w:num>
  <w:num w:numId="32">
    <w:abstractNumId w:val="12"/>
  </w:num>
  <w:num w:numId="33">
    <w:abstractNumId w:val="17"/>
  </w:num>
  <w:num w:numId="34">
    <w:abstractNumId w:val="0"/>
  </w:num>
  <w:num w:numId="35">
    <w:abstractNumId w:val="32"/>
  </w:num>
  <w:num w:numId="36">
    <w:abstractNumId w:val="18"/>
  </w:num>
  <w:num w:numId="37">
    <w:abstractNumId w:val="1"/>
  </w:num>
  <w:num w:numId="38">
    <w:abstractNumId w:val="31"/>
  </w:num>
  <w:num w:numId="39">
    <w:abstractNumId w:val="10"/>
  </w:num>
  <w:num w:numId="40">
    <w:abstractNumId w:val="33"/>
  </w:num>
  <w:num w:numId="41">
    <w:abstractNumId w:val="8"/>
  </w:num>
  <w:num w:numId="42">
    <w:abstractNumId w:val="11"/>
  </w:num>
  <w:num w:numId="43">
    <w:abstractNumId w:val="24"/>
  </w:num>
  <w:num w:numId="44">
    <w:abstractNumId w:val="13"/>
  </w:num>
  <w:num w:numId="45">
    <w:abstractNumId w:val="6"/>
  </w:num>
  <w:num w:numId="46">
    <w:abstractNumId w:val="22"/>
  </w:num>
  <w:num w:numId="47">
    <w:abstractNumId w:val="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2D19"/>
    <w:rsid w:val="000275CC"/>
    <w:rsid w:val="0005630F"/>
    <w:rsid w:val="00084B73"/>
    <w:rsid w:val="00092BFF"/>
    <w:rsid w:val="000B4674"/>
    <w:rsid w:val="001F56AE"/>
    <w:rsid w:val="00320930"/>
    <w:rsid w:val="003E4BEC"/>
    <w:rsid w:val="004A4FB3"/>
    <w:rsid w:val="004F7AEC"/>
    <w:rsid w:val="0060039F"/>
    <w:rsid w:val="006541EE"/>
    <w:rsid w:val="006A2568"/>
    <w:rsid w:val="00742811"/>
    <w:rsid w:val="007B2E7D"/>
    <w:rsid w:val="008D14FF"/>
    <w:rsid w:val="008F2038"/>
    <w:rsid w:val="0091785C"/>
    <w:rsid w:val="00927E17"/>
    <w:rsid w:val="00946DFA"/>
    <w:rsid w:val="00A04EA5"/>
    <w:rsid w:val="00A3601C"/>
    <w:rsid w:val="00A50223"/>
    <w:rsid w:val="00A71C2E"/>
    <w:rsid w:val="00AF7E3B"/>
    <w:rsid w:val="00B0609C"/>
    <w:rsid w:val="00BA7436"/>
    <w:rsid w:val="00BD2D19"/>
    <w:rsid w:val="00BF3450"/>
    <w:rsid w:val="00C51437"/>
    <w:rsid w:val="00D024B0"/>
    <w:rsid w:val="00D457AE"/>
    <w:rsid w:val="00D471BC"/>
    <w:rsid w:val="00D55614"/>
    <w:rsid w:val="00D67B97"/>
    <w:rsid w:val="00D91914"/>
    <w:rsid w:val="00E83143"/>
    <w:rsid w:val="00FA2231"/>
    <w:rsid w:val="00FE462D"/>
    <w:rsid w:val="00FF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71BC"/>
    <w:rPr>
      <w:b/>
      <w:bCs/>
    </w:rPr>
  </w:style>
  <w:style w:type="character" w:customStyle="1" w:styleId="apple-converted-space">
    <w:name w:val="apple-converted-space"/>
    <w:basedOn w:val="a0"/>
    <w:rsid w:val="00D471BC"/>
  </w:style>
  <w:style w:type="paragraph" w:styleId="a6">
    <w:name w:val="List Paragraph"/>
    <w:basedOn w:val="a"/>
    <w:qFormat/>
    <w:rsid w:val="008F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burat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17719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mailto:detsad0001@mail.ru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Буратино2</cp:lastModifiedBy>
  <cp:revision>4</cp:revision>
  <cp:lastPrinted>2015-12-14T07:47:00Z</cp:lastPrinted>
  <dcterms:created xsi:type="dcterms:W3CDTF">2015-12-10T09:13:00Z</dcterms:created>
  <dcterms:modified xsi:type="dcterms:W3CDTF">2015-12-14T08:43:00Z</dcterms:modified>
</cp:coreProperties>
</file>